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1E0" w:rsidRPr="00ED162A" w:rsidRDefault="00BF51E0" w:rsidP="00BF51E0">
      <w:pPr>
        <w:shd w:val="clear" w:color="auto" w:fill="7F7F7F"/>
        <w:spacing w:after="0" w:line="240" w:lineRule="auto"/>
        <w:rPr>
          <w:rFonts w:cs="Arial"/>
          <w:b/>
          <w:color w:val="FFFFFF"/>
        </w:rPr>
      </w:pPr>
      <w:r w:rsidRPr="00ED162A">
        <w:rPr>
          <w:rFonts w:cs="Arial"/>
          <w:b/>
          <w:color w:val="FFFFFF"/>
        </w:rPr>
        <w:t>ANEXO 6: PROYECTO DE RESOLUCIÓN DE GERENCIA MUNICIPAL (para aprobar planes de trabajo)</w:t>
      </w:r>
    </w:p>
    <w:p w:rsidR="00BF51E0" w:rsidRPr="006F499B" w:rsidRDefault="00BF51E0" w:rsidP="00BF51E0">
      <w:pPr>
        <w:spacing w:after="0" w:line="240" w:lineRule="auto"/>
        <w:jc w:val="both"/>
        <w:rPr>
          <w:rFonts w:cs="Arial"/>
          <w:b/>
        </w:rPr>
      </w:pPr>
    </w:p>
    <w:p w:rsidR="00BF51E0" w:rsidRDefault="00BF51E0" w:rsidP="00BF51E0">
      <w:pPr>
        <w:spacing w:after="0" w:line="240" w:lineRule="auto"/>
        <w:ind w:left="111" w:right="98"/>
        <w:jc w:val="center"/>
        <w:rPr>
          <w:rFonts w:cs="Arial"/>
          <w:b/>
          <w:u w:val="single"/>
        </w:rPr>
      </w:pPr>
    </w:p>
    <w:p w:rsidR="00BF51E0" w:rsidRPr="00945501" w:rsidRDefault="00BF51E0" w:rsidP="00BF51E0">
      <w:pPr>
        <w:spacing w:after="0" w:line="240" w:lineRule="auto"/>
        <w:ind w:left="111" w:right="98"/>
        <w:jc w:val="center"/>
        <w:rPr>
          <w:rFonts w:cs="Arial"/>
          <w:u w:val="single"/>
        </w:rPr>
      </w:pPr>
      <w:r>
        <w:rPr>
          <w:rFonts w:cs="Arial"/>
          <w:b/>
          <w:u w:val="single"/>
        </w:rPr>
        <w:t>RESOLUCIÓN DE GERENCIA MUNICIPAL N°…-20</w:t>
      </w:r>
      <w:r w:rsidRPr="009905B1">
        <w:rPr>
          <w:rFonts w:cs="Arial"/>
          <w:b/>
          <w:u w:val="single"/>
        </w:rPr>
        <w:t>...</w:t>
      </w:r>
      <w:r>
        <w:rPr>
          <w:rFonts w:cs="Arial"/>
          <w:b/>
          <w:u w:val="single"/>
        </w:rPr>
        <w:t xml:space="preserve"> –M… (Siglas de la municipalidad)</w:t>
      </w:r>
    </w:p>
    <w:p w:rsidR="00BF51E0" w:rsidRPr="006F499B" w:rsidRDefault="00BF51E0" w:rsidP="00BF51E0">
      <w:pPr>
        <w:spacing w:after="0" w:line="240" w:lineRule="auto"/>
        <w:ind w:left="111" w:right="98"/>
        <w:jc w:val="both"/>
        <w:rPr>
          <w:rFonts w:cs="Arial"/>
          <w:b/>
          <w:spacing w:val="-7"/>
        </w:rPr>
      </w:pPr>
      <w:bookmarkStart w:id="0" w:name="_GoBack"/>
      <w:bookmarkEnd w:id="0"/>
    </w:p>
    <w:p w:rsidR="00BF51E0" w:rsidRPr="006F499B" w:rsidRDefault="00BF51E0" w:rsidP="00BF51E0">
      <w:pPr>
        <w:spacing w:after="0" w:line="240" w:lineRule="auto"/>
        <w:ind w:left="111" w:right="98"/>
        <w:jc w:val="both"/>
        <w:rPr>
          <w:rFonts w:cs="Arial"/>
          <w:b/>
          <w:spacing w:val="-7"/>
        </w:rPr>
      </w:pPr>
    </w:p>
    <w:p w:rsidR="00BF51E0" w:rsidRPr="00E312E6" w:rsidRDefault="00BF51E0" w:rsidP="00BF51E0">
      <w:pPr>
        <w:spacing w:after="0" w:line="240" w:lineRule="auto"/>
        <w:ind w:left="111" w:right="98"/>
        <w:jc w:val="right"/>
        <w:rPr>
          <w:rFonts w:cs="Arial"/>
          <w:strike/>
          <w:spacing w:val="-7"/>
        </w:rPr>
      </w:pPr>
      <w:r>
        <w:rPr>
          <w:rFonts w:cs="Arial"/>
          <w:spacing w:val="-7"/>
        </w:rPr>
        <w:t>….... de... de 20</w:t>
      </w:r>
      <w:r w:rsidRPr="00EC46C5">
        <w:rPr>
          <w:rFonts w:cs="Arial"/>
          <w:spacing w:val="-7"/>
        </w:rPr>
        <w:t>...</w:t>
      </w:r>
    </w:p>
    <w:p w:rsidR="00BF51E0" w:rsidRPr="006F499B" w:rsidRDefault="00BF51E0" w:rsidP="00BF51E0">
      <w:pPr>
        <w:spacing w:after="0" w:line="240" w:lineRule="auto"/>
        <w:ind w:left="111" w:right="98"/>
        <w:jc w:val="both"/>
        <w:rPr>
          <w:rFonts w:cs="Arial"/>
          <w:b/>
          <w:spacing w:val="-7"/>
        </w:rPr>
      </w:pPr>
    </w:p>
    <w:p w:rsidR="00BF51E0" w:rsidRPr="006F499B" w:rsidRDefault="00BF51E0" w:rsidP="00BF51E0">
      <w:pPr>
        <w:spacing w:after="0" w:line="240" w:lineRule="auto"/>
        <w:ind w:left="111" w:right="98"/>
        <w:jc w:val="both"/>
        <w:rPr>
          <w:rFonts w:cs="Arial"/>
          <w:spacing w:val="-7"/>
        </w:rPr>
      </w:pPr>
      <w:r w:rsidRPr="00E25F04">
        <w:rPr>
          <w:rFonts w:cs="Arial"/>
          <w:b/>
          <w:spacing w:val="-7"/>
        </w:rPr>
        <w:t>VISTO</w:t>
      </w:r>
      <w:r>
        <w:rPr>
          <w:rFonts w:cs="Arial"/>
          <w:b/>
          <w:spacing w:val="-7"/>
        </w:rPr>
        <w:t>S</w:t>
      </w:r>
      <w:r w:rsidRPr="00E25F04">
        <w:rPr>
          <w:rFonts w:cs="Arial"/>
          <w:b/>
          <w:spacing w:val="-7"/>
        </w:rPr>
        <w:t>:</w:t>
      </w:r>
      <w:r>
        <w:rPr>
          <w:rFonts w:cs="Arial"/>
          <w:spacing w:val="-7"/>
        </w:rPr>
        <w:t xml:space="preserve"> </w:t>
      </w:r>
      <w:r w:rsidRPr="00397763">
        <w:rPr>
          <w:rFonts w:cs="Arial"/>
        </w:rPr>
        <w:t>El Informe N</w:t>
      </w:r>
      <w:r>
        <w:rPr>
          <w:rFonts w:cs="Arial"/>
        </w:rPr>
        <w:t>.</w:t>
      </w:r>
      <w:r w:rsidRPr="00397763">
        <w:rPr>
          <w:rFonts w:cs="Arial"/>
        </w:rPr>
        <w:t xml:space="preserve"> °……….-20</w:t>
      </w:r>
      <w:r>
        <w:rPr>
          <w:rFonts w:cs="Arial"/>
        </w:rPr>
        <w:t>.</w:t>
      </w:r>
      <w:r w:rsidRPr="009905B1">
        <w:rPr>
          <w:rFonts w:cs="Arial"/>
        </w:rPr>
        <w:t>..</w:t>
      </w:r>
      <w:r w:rsidRPr="00397763">
        <w:rPr>
          <w:rFonts w:cs="Arial"/>
        </w:rPr>
        <w:t xml:space="preserve"> –G…/M… (Siglas de la unidad orgánica con competencias en materia ambiental y la municipalidad) de fecha…. de …(mes) de...(año), emitido por la Gerencia………….( unidad orgánica con competencias en materia ambiental y el Informe N</w:t>
      </w:r>
      <w:r>
        <w:rPr>
          <w:rFonts w:cs="Arial"/>
        </w:rPr>
        <w:t>.</w:t>
      </w:r>
      <w:r w:rsidRPr="00397763">
        <w:rPr>
          <w:rFonts w:cs="Arial"/>
        </w:rPr>
        <w:t>° … 20</w:t>
      </w:r>
      <w:r>
        <w:rPr>
          <w:rFonts w:cs="Arial"/>
        </w:rPr>
        <w:t>…</w:t>
      </w:r>
      <w:r w:rsidRPr="00397763">
        <w:rPr>
          <w:rFonts w:cs="Arial"/>
        </w:rPr>
        <w:t xml:space="preserve"> – S….(Siglas de la subgerencia con competencias ambientales) de fecha……de…..20</w:t>
      </w:r>
      <w:r>
        <w:rPr>
          <w:rFonts w:cs="Arial"/>
        </w:rPr>
        <w:t>..</w:t>
      </w:r>
      <w:r w:rsidRPr="00397763">
        <w:rPr>
          <w:rFonts w:cs="Arial"/>
        </w:rPr>
        <w:t>, emitido por la Subgerencia de Gestión Ambiental (subgerencia con competencias ambientales), por los cuales se solicita la aprobación del Plan de Trabajo Anual del Programa Municipal de Educación, Cultura y Ciudadanía Ambiental de la Municipalidad…</w:t>
      </w:r>
      <w:r>
        <w:rPr>
          <w:rFonts w:cs="Arial"/>
        </w:rPr>
        <w:t xml:space="preserve"> </w:t>
      </w:r>
      <w:r w:rsidRPr="00397763">
        <w:rPr>
          <w:rFonts w:cs="Arial"/>
        </w:rPr>
        <w:t>(Programa Municipal EDUCCA-…)</w:t>
      </w:r>
    </w:p>
    <w:p w:rsidR="00BF51E0" w:rsidRPr="006F499B" w:rsidRDefault="00BF51E0" w:rsidP="00BF51E0">
      <w:pPr>
        <w:spacing w:after="0" w:line="240" w:lineRule="auto"/>
        <w:ind w:right="98"/>
        <w:jc w:val="both"/>
        <w:rPr>
          <w:rFonts w:cs="Arial"/>
          <w:spacing w:val="-7"/>
        </w:rPr>
      </w:pPr>
    </w:p>
    <w:p w:rsidR="00BF51E0" w:rsidRPr="006F499B" w:rsidRDefault="00BF51E0" w:rsidP="00BF51E0">
      <w:pPr>
        <w:spacing w:after="0" w:line="240" w:lineRule="auto"/>
        <w:ind w:left="111" w:right="98"/>
        <w:jc w:val="both"/>
        <w:rPr>
          <w:rFonts w:cs="Arial"/>
          <w:b/>
          <w:spacing w:val="-7"/>
        </w:rPr>
      </w:pPr>
      <w:r w:rsidRPr="006F499B">
        <w:rPr>
          <w:rFonts w:cs="Arial"/>
          <w:b/>
          <w:spacing w:val="-7"/>
        </w:rPr>
        <w:t>CONSIDERANDO:</w:t>
      </w:r>
    </w:p>
    <w:p w:rsidR="00BF51E0" w:rsidRPr="00397763" w:rsidRDefault="00BF51E0" w:rsidP="00BF51E0">
      <w:pPr>
        <w:spacing w:after="0" w:line="240" w:lineRule="auto"/>
        <w:ind w:left="111" w:right="101"/>
        <w:jc w:val="both"/>
        <w:rPr>
          <w:rFonts w:cs="Arial"/>
        </w:rPr>
      </w:pPr>
      <w:r w:rsidRPr="00397763">
        <w:rPr>
          <w:rFonts w:cs="Arial"/>
        </w:rPr>
        <w:t>Que, las Municipalidades son los Órganos de Gobierno promotores del desarrollo local</w:t>
      </w:r>
      <w:r>
        <w:rPr>
          <w:rFonts w:cs="Arial"/>
        </w:rPr>
        <w:t>.</w:t>
      </w:r>
      <w:r w:rsidRPr="00397763">
        <w:rPr>
          <w:rFonts w:cs="Arial"/>
        </w:rPr>
        <w:t xml:space="preserve"> Que, el artículo 194° de la Constitución Política del Perú establece que las municipalidades provinciales y distritales son los Órganos de gobiernos locales, tienen autonomía política, económica y administrativa en los asuntos de su competencia. Y el artículo II del Título Preliminar de la Ley Orgánica de Municipalidades, Ley N</w:t>
      </w:r>
      <w:r>
        <w:rPr>
          <w:rFonts w:cs="Arial"/>
        </w:rPr>
        <w:t>.</w:t>
      </w:r>
      <w:r w:rsidRPr="00397763">
        <w:rPr>
          <w:rFonts w:cs="Arial"/>
        </w:rPr>
        <w:t>° 27972, prescribe que la autonomía que la Constitución Política del Perú establece para las municipalidades radica en la facultad de ejercer actos de gobierno, administrativos y de administración, con sujeción al ordenamiento jurídico;</w:t>
      </w:r>
    </w:p>
    <w:p w:rsidR="00BF51E0" w:rsidRPr="00397763" w:rsidRDefault="00BF51E0" w:rsidP="00BF51E0">
      <w:pPr>
        <w:spacing w:after="0" w:line="240" w:lineRule="auto"/>
        <w:ind w:left="111" w:right="98"/>
        <w:jc w:val="both"/>
        <w:rPr>
          <w:rFonts w:cs="Arial"/>
        </w:rPr>
      </w:pPr>
    </w:p>
    <w:p w:rsidR="00BF51E0" w:rsidRPr="00397763" w:rsidRDefault="00BF51E0" w:rsidP="00BF51E0">
      <w:pPr>
        <w:spacing w:after="0" w:line="240" w:lineRule="auto"/>
        <w:ind w:left="111" w:right="101"/>
        <w:jc w:val="both"/>
        <w:rPr>
          <w:rFonts w:cs="Arial"/>
        </w:rPr>
      </w:pPr>
      <w:r w:rsidRPr="00397763">
        <w:rPr>
          <w:rFonts w:cs="Arial"/>
        </w:rPr>
        <w:t>Que, el párrafo 3.3 del numeral 3 del artículo</w:t>
      </w:r>
      <w:r>
        <w:rPr>
          <w:rFonts w:cs="Arial"/>
        </w:rPr>
        <w:t xml:space="preserve"> </w:t>
      </w:r>
      <w:r w:rsidRPr="00397763">
        <w:rPr>
          <w:rFonts w:cs="Arial"/>
        </w:rPr>
        <w:t>73° de la Ley N</w:t>
      </w:r>
      <w:r>
        <w:rPr>
          <w:rFonts w:cs="Arial"/>
        </w:rPr>
        <w:t>.</w:t>
      </w:r>
      <w:r w:rsidRPr="00397763">
        <w:rPr>
          <w:rFonts w:cs="Arial"/>
        </w:rPr>
        <w:t>° 27972 dispone que son competencia y funciones específicas generales de los gobiernos locales promover la educación e investigación ambiental en su localidad e incentivar la participación ciudadana en todos sus niveles;</w:t>
      </w:r>
    </w:p>
    <w:p w:rsidR="00BF51E0" w:rsidRPr="00397763" w:rsidRDefault="00BF51E0" w:rsidP="00BF51E0">
      <w:pPr>
        <w:spacing w:after="0" w:line="240" w:lineRule="auto"/>
        <w:ind w:left="111" w:right="101"/>
        <w:jc w:val="both"/>
        <w:rPr>
          <w:rFonts w:cs="Arial"/>
        </w:rPr>
      </w:pPr>
    </w:p>
    <w:p w:rsidR="00BF51E0" w:rsidRPr="00397763" w:rsidRDefault="00BF51E0" w:rsidP="00BF51E0">
      <w:pPr>
        <w:spacing w:after="0" w:line="240" w:lineRule="auto"/>
        <w:ind w:left="111" w:right="101"/>
        <w:jc w:val="both"/>
        <w:rPr>
          <w:rFonts w:cs="Arial"/>
        </w:rPr>
      </w:pPr>
      <w:r w:rsidRPr="00397763">
        <w:rPr>
          <w:rFonts w:cs="Arial"/>
        </w:rPr>
        <w:t>Que, el artículo 82° inciso 13 de la Ley N</w:t>
      </w:r>
      <w:r>
        <w:rPr>
          <w:rFonts w:cs="Arial"/>
        </w:rPr>
        <w:t>.</w:t>
      </w:r>
      <w:r w:rsidRPr="00397763">
        <w:rPr>
          <w:rFonts w:cs="Arial"/>
        </w:rPr>
        <w:t>° 27972 concede a las municipalidades competencias y funciones específicas compartidas con el gobierno nacional y el regional promover la cultura de la prevención mediante la educación para la preservación del ambiente;</w:t>
      </w:r>
    </w:p>
    <w:p w:rsidR="00BF51E0" w:rsidRPr="00397763" w:rsidRDefault="00BF51E0" w:rsidP="00BF51E0">
      <w:pPr>
        <w:spacing w:after="0" w:line="240" w:lineRule="auto"/>
        <w:ind w:left="111" w:right="98"/>
        <w:jc w:val="both"/>
        <w:rPr>
          <w:rFonts w:cs="Arial"/>
        </w:rPr>
      </w:pPr>
    </w:p>
    <w:p w:rsidR="00BF51E0" w:rsidRPr="00397763" w:rsidRDefault="00BF51E0" w:rsidP="00BF51E0">
      <w:pPr>
        <w:spacing w:after="0" w:line="240" w:lineRule="auto"/>
        <w:ind w:left="111" w:right="98"/>
        <w:jc w:val="both"/>
        <w:rPr>
          <w:rFonts w:cs="Arial"/>
        </w:rPr>
      </w:pPr>
      <w:r w:rsidRPr="00397763">
        <w:rPr>
          <w:rFonts w:cs="Arial"/>
        </w:rPr>
        <w:t>Estando a lo expuesto, de conformidad con lo dispuesto en la Ley Orgánica de Municipalidades, Ley N</w:t>
      </w:r>
      <w:r>
        <w:rPr>
          <w:rFonts w:cs="Arial"/>
        </w:rPr>
        <w:t>.</w:t>
      </w:r>
      <w:r w:rsidRPr="00397763">
        <w:rPr>
          <w:rFonts w:cs="Arial"/>
        </w:rPr>
        <w:t>° 27972 y el Reglamento de Organizaciones y Funciones de la Municipalidad…, aprobado mediante Ordenanza N</w:t>
      </w:r>
      <w:r>
        <w:rPr>
          <w:rFonts w:cs="Arial"/>
        </w:rPr>
        <w:t>.</w:t>
      </w:r>
      <w:r w:rsidRPr="00397763">
        <w:rPr>
          <w:rFonts w:cs="Arial"/>
        </w:rPr>
        <w:t>°…</w:t>
      </w:r>
    </w:p>
    <w:p w:rsidR="00BF51E0" w:rsidRPr="006F499B" w:rsidRDefault="00BF51E0" w:rsidP="00BF51E0">
      <w:pPr>
        <w:spacing w:after="0" w:line="240" w:lineRule="auto"/>
        <w:ind w:left="111" w:right="98"/>
        <w:jc w:val="both"/>
        <w:rPr>
          <w:rFonts w:cs="Arial"/>
          <w:spacing w:val="-7"/>
        </w:rPr>
      </w:pPr>
    </w:p>
    <w:p w:rsidR="00BF51E0" w:rsidRPr="006F499B" w:rsidRDefault="00BF51E0" w:rsidP="00BF51E0">
      <w:pPr>
        <w:spacing w:after="0" w:line="240" w:lineRule="auto"/>
        <w:ind w:left="111" w:right="98"/>
        <w:jc w:val="both"/>
        <w:rPr>
          <w:rFonts w:cs="Arial"/>
          <w:b/>
          <w:spacing w:val="-7"/>
        </w:rPr>
      </w:pPr>
      <w:r w:rsidRPr="006F499B">
        <w:rPr>
          <w:rFonts w:cs="Arial"/>
          <w:b/>
          <w:spacing w:val="-7"/>
        </w:rPr>
        <w:t xml:space="preserve">RESUELVE: </w:t>
      </w:r>
    </w:p>
    <w:p w:rsidR="00BF51E0" w:rsidRPr="006F499B" w:rsidRDefault="00BF51E0" w:rsidP="00BF51E0">
      <w:pPr>
        <w:spacing w:after="0" w:line="240" w:lineRule="auto"/>
        <w:ind w:left="111" w:right="98"/>
        <w:jc w:val="both"/>
        <w:rPr>
          <w:rFonts w:cs="Arial"/>
          <w:b/>
          <w:spacing w:val="-7"/>
        </w:rPr>
      </w:pPr>
    </w:p>
    <w:p w:rsidR="00BF51E0" w:rsidRPr="006F499B" w:rsidRDefault="00BF51E0" w:rsidP="00BF51E0">
      <w:pPr>
        <w:spacing w:after="0" w:line="240" w:lineRule="auto"/>
        <w:ind w:left="111" w:right="98"/>
        <w:jc w:val="both"/>
        <w:rPr>
          <w:rFonts w:cs="Arial"/>
          <w:spacing w:val="-7"/>
        </w:rPr>
      </w:pPr>
      <w:r w:rsidRPr="006F499B">
        <w:rPr>
          <w:rFonts w:cs="Arial"/>
          <w:b/>
          <w:spacing w:val="-7"/>
        </w:rPr>
        <w:t>ARTÍCULO PRIMERO: APROBAR</w:t>
      </w:r>
      <w:r w:rsidRPr="006F499B">
        <w:rPr>
          <w:rFonts w:cs="Arial"/>
          <w:spacing w:val="-7"/>
        </w:rPr>
        <w:t xml:space="preserve"> </w:t>
      </w:r>
      <w:r w:rsidRPr="00397763">
        <w:rPr>
          <w:rFonts w:cs="Arial"/>
        </w:rPr>
        <w:t xml:space="preserve">el Plan de </w:t>
      </w:r>
      <w:r>
        <w:rPr>
          <w:rFonts w:cs="Arial"/>
        </w:rPr>
        <w:t>T</w:t>
      </w:r>
      <w:r w:rsidRPr="00397763">
        <w:rPr>
          <w:rFonts w:cs="Arial"/>
        </w:rPr>
        <w:t>rabajo del año… del Programa Municipal de Educación, Cultura y Ciudadanía Ambiental de la Municipalidad… (Programa Municipal EDUCCA-…) el mismo que forma parte integrante de la presente Resolución.</w:t>
      </w:r>
    </w:p>
    <w:p w:rsidR="00BF51E0" w:rsidRPr="006F499B" w:rsidRDefault="00BF51E0" w:rsidP="00BF51E0">
      <w:pPr>
        <w:spacing w:after="0" w:line="240" w:lineRule="auto"/>
        <w:ind w:left="111" w:right="98"/>
        <w:jc w:val="both"/>
        <w:rPr>
          <w:rFonts w:cs="Arial"/>
          <w:spacing w:val="-7"/>
        </w:rPr>
      </w:pPr>
    </w:p>
    <w:p w:rsidR="00BF51E0" w:rsidRPr="00397763" w:rsidRDefault="00BF51E0" w:rsidP="00BF51E0">
      <w:pPr>
        <w:spacing w:after="0" w:line="240" w:lineRule="auto"/>
        <w:ind w:left="111" w:right="98"/>
        <w:jc w:val="both"/>
        <w:rPr>
          <w:rFonts w:cs="Arial"/>
        </w:rPr>
      </w:pPr>
      <w:r w:rsidRPr="006F499B">
        <w:rPr>
          <w:rFonts w:cs="Arial"/>
          <w:b/>
          <w:spacing w:val="-7"/>
        </w:rPr>
        <w:lastRenderedPageBreak/>
        <w:t>ARTÍCULO SEGUNDO: ENCARGAR</w:t>
      </w:r>
      <w:r w:rsidRPr="006F499B">
        <w:rPr>
          <w:rFonts w:cs="Arial"/>
          <w:spacing w:val="-7"/>
        </w:rPr>
        <w:t xml:space="preserve"> </w:t>
      </w:r>
      <w:r w:rsidRPr="0064087E">
        <w:rPr>
          <w:rFonts w:cs="Arial"/>
          <w:spacing w:val="5"/>
        </w:rPr>
        <w:t xml:space="preserve">a </w:t>
      </w:r>
      <w:r w:rsidRPr="00397763">
        <w:rPr>
          <w:rFonts w:cs="Arial"/>
        </w:rPr>
        <w:t>la Gerencia de Planeamiento, Presupuesto y Racionalización incluir dentro del presupuesto anual las actividades programadas en el Plan de trabajo del año… del Programa Municipal de Educación, Cultura y Ciudadanía Ambiental de la Municipalidad… (Programa Municipal EDUCCA-…).</w:t>
      </w:r>
    </w:p>
    <w:p w:rsidR="00BF51E0" w:rsidRPr="006F499B" w:rsidRDefault="00BF51E0" w:rsidP="00BF51E0">
      <w:pPr>
        <w:spacing w:after="0" w:line="240" w:lineRule="auto"/>
        <w:ind w:left="111" w:right="98"/>
        <w:jc w:val="both"/>
        <w:rPr>
          <w:rFonts w:cs="Arial"/>
          <w:spacing w:val="-7"/>
        </w:rPr>
      </w:pPr>
    </w:p>
    <w:p w:rsidR="00BF51E0" w:rsidRDefault="00BF51E0" w:rsidP="00BF51E0">
      <w:pPr>
        <w:spacing w:after="0" w:line="240" w:lineRule="auto"/>
        <w:ind w:left="111" w:right="98"/>
        <w:jc w:val="both"/>
        <w:rPr>
          <w:rFonts w:cs="Arial"/>
          <w:spacing w:val="-7"/>
        </w:rPr>
      </w:pPr>
      <w:r w:rsidRPr="006F499B">
        <w:rPr>
          <w:rFonts w:cs="Arial"/>
          <w:b/>
          <w:spacing w:val="-7"/>
        </w:rPr>
        <w:t xml:space="preserve">ARTÍCULO TERCERO: </w:t>
      </w:r>
      <w:r>
        <w:rPr>
          <w:rFonts w:cs="Arial"/>
          <w:b/>
          <w:spacing w:val="-7"/>
        </w:rPr>
        <w:t xml:space="preserve">ENCARGAR </w:t>
      </w:r>
      <w:r w:rsidRPr="00397763">
        <w:rPr>
          <w:rFonts w:cs="Arial"/>
          <w:spacing w:val="-7"/>
        </w:rPr>
        <w:t>a la Gerencia de Gestión Ambiental (nombre de la unidad orgánica con competencias ambientales)</w:t>
      </w:r>
      <w:r>
        <w:rPr>
          <w:rFonts w:cs="Arial"/>
          <w:spacing w:val="-7"/>
        </w:rPr>
        <w:t xml:space="preserve">, el cumplimiento de lo dispuesto en la presente Resolución, de acuerdo a sus competencias. </w:t>
      </w:r>
    </w:p>
    <w:p w:rsidR="00BF51E0" w:rsidRDefault="00BF51E0" w:rsidP="00BF51E0">
      <w:pPr>
        <w:spacing w:after="0" w:line="240" w:lineRule="auto"/>
        <w:ind w:left="111" w:right="98"/>
        <w:jc w:val="both"/>
        <w:rPr>
          <w:rFonts w:cs="Arial"/>
          <w:b/>
          <w:spacing w:val="-7"/>
        </w:rPr>
      </w:pPr>
    </w:p>
    <w:p w:rsidR="00BF51E0" w:rsidRPr="0064087E" w:rsidRDefault="00BF51E0" w:rsidP="00BF51E0">
      <w:pPr>
        <w:spacing w:after="0" w:line="240" w:lineRule="auto"/>
        <w:ind w:left="111" w:right="98"/>
        <w:jc w:val="both"/>
        <w:rPr>
          <w:rFonts w:cs="Arial"/>
          <w:spacing w:val="5"/>
        </w:rPr>
      </w:pPr>
      <w:r>
        <w:rPr>
          <w:rFonts w:cs="Arial"/>
          <w:b/>
          <w:spacing w:val="-7"/>
        </w:rPr>
        <w:t>ARTÍCULO CUART</w:t>
      </w:r>
      <w:r w:rsidRPr="006F499B">
        <w:rPr>
          <w:rFonts w:cs="Arial"/>
          <w:b/>
          <w:spacing w:val="-7"/>
        </w:rPr>
        <w:t>O: DISPONER</w:t>
      </w:r>
      <w:r w:rsidRPr="006F499B">
        <w:rPr>
          <w:rFonts w:cs="Arial"/>
          <w:spacing w:val="-7"/>
        </w:rPr>
        <w:t xml:space="preserve"> </w:t>
      </w:r>
      <w:r w:rsidRPr="00397763">
        <w:rPr>
          <w:rFonts w:cs="Arial"/>
        </w:rPr>
        <w:t>la publicación de la presente Resolución en el Portal Institucional de la Municipalidad.</w:t>
      </w:r>
    </w:p>
    <w:p w:rsidR="00BF51E0" w:rsidRPr="006F499B" w:rsidRDefault="00BF51E0" w:rsidP="00BF51E0">
      <w:pPr>
        <w:spacing w:after="0" w:line="240" w:lineRule="auto"/>
        <w:ind w:right="98"/>
        <w:jc w:val="both"/>
        <w:rPr>
          <w:rFonts w:cs="Arial"/>
          <w:spacing w:val="-7"/>
        </w:rPr>
      </w:pPr>
    </w:p>
    <w:p w:rsidR="00BF51E0" w:rsidRPr="006F499B" w:rsidRDefault="00BF51E0" w:rsidP="00BF51E0">
      <w:pPr>
        <w:spacing w:after="0" w:line="240" w:lineRule="auto"/>
        <w:ind w:left="111" w:right="98"/>
        <w:jc w:val="both"/>
        <w:rPr>
          <w:rFonts w:cs="Arial"/>
          <w:spacing w:val="-7"/>
        </w:rPr>
      </w:pPr>
    </w:p>
    <w:p w:rsidR="00BF51E0" w:rsidRPr="006F499B" w:rsidRDefault="00BF51E0" w:rsidP="00BF51E0">
      <w:pPr>
        <w:spacing w:after="0" w:line="240" w:lineRule="auto"/>
        <w:ind w:left="111" w:right="98"/>
        <w:jc w:val="both"/>
        <w:rPr>
          <w:rFonts w:cs="Arial"/>
          <w:b/>
          <w:spacing w:val="-7"/>
        </w:rPr>
      </w:pPr>
      <w:r w:rsidRPr="006F499B">
        <w:rPr>
          <w:rFonts w:cs="Arial"/>
          <w:b/>
          <w:spacing w:val="-7"/>
        </w:rPr>
        <w:t>REGÍSTRESE, COMUNÍQUESE Y CÚMPLASE.</w:t>
      </w:r>
    </w:p>
    <w:p w:rsidR="00BF51E0" w:rsidRPr="006F499B" w:rsidRDefault="00BF51E0" w:rsidP="00BF51E0">
      <w:pPr>
        <w:spacing w:after="0" w:line="240" w:lineRule="auto"/>
        <w:ind w:left="111" w:right="101"/>
        <w:jc w:val="both"/>
        <w:rPr>
          <w:rFonts w:cs="Arial"/>
          <w:spacing w:val="5"/>
        </w:rPr>
      </w:pPr>
    </w:p>
    <w:p w:rsidR="00BF51E0" w:rsidRDefault="00BF51E0" w:rsidP="00BF51E0">
      <w:pPr>
        <w:spacing w:after="0" w:line="240" w:lineRule="auto"/>
        <w:ind w:right="101"/>
        <w:jc w:val="both"/>
        <w:rPr>
          <w:rFonts w:cs="Arial"/>
          <w:spacing w:val="5"/>
        </w:rPr>
      </w:pPr>
    </w:p>
    <w:p w:rsidR="00E5269E" w:rsidRPr="00BF51E0" w:rsidRDefault="00BF51E0"/>
    <w:sectPr w:rsidR="00E5269E" w:rsidRPr="00BF51E0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51E0" w:rsidRDefault="00BF51E0" w:rsidP="00BF51E0">
      <w:pPr>
        <w:spacing w:after="0" w:line="240" w:lineRule="auto"/>
      </w:pPr>
      <w:r>
        <w:separator/>
      </w:r>
    </w:p>
  </w:endnote>
  <w:endnote w:type="continuationSeparator" w:id="0">
    <w:p w:rsidR="00BF51E0" w:rsidRDefault="00BF51E0" w:rsidP="00BF5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51E0" w:rsidRDefault="00BF51E0" w:rsidP="00BF51E0">
      <w:pPr>
        <w:spacing w:after="0" w:line="240" w:lineRule="auto"/>
      </w:pPr>
      <w:r>
        <w:separator/>
      </w:r>
    </w:p>
  </w:footnote>
  <w:footnote w:type="continuationSeparator" w:id="0">
    <w:p w:rsidR="00BF51E0" w:rsidRDefault="00BF51E0" w:rsidP="00BF51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1E0" w:rsidRDefault="00BF51E0">
    <w:pPr>
      <w:pStyle w:val="Encabezado"/>
    </w:pPr>
    <w:r w:rsidRPr="000B5F80">
      <w:rPr>
        <w:noProof/>
        <w:lang w:val="es-PE" w:eastAsia="es-PE"/>
      </w:rPr>
      <w:drawing>
        <wp:inline distT="0" distB="0" distL="0" distR="0" wp14:anchorId="1F301C89" wp14:editId="13C36DC4">
          <wp:extent cx="5476875" cy="542925"/>
          <wp:effectExtent l="0" t="0" r="0" b="0"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68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F51E0" w:rsidRDefault="00BF51E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1E0"/>
    <w:rsid w:val="00334212"/>
    <w:rsid w:val="00497217"/>
    <w:rsid w:val="00BF5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0B5C76-47D1-4967-95F2-C86862EDD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51E0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F51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F51E0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BF51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F51E0"/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Mayra Alejandra Ingaruca Quispe</dc:creator>
  <cp:keywords/>
  <dc:description/>
  <cp:lastModifiedBy>Mayra Alejandra Ingaruca Quispe</cp:lastModifiedBy>
  <cp:revision>1</cp:revision>
  <dcterms:created xsi:type="dcterms:W3CDTF">2019-02-21T22:12:00Z</dcterms:created>
  <dcterms:modified xsi:type="dcterms:W3CDTF">2019-02-21T22:13:00Z</dcterms:modified>
</cp:coreProperties>
</file>